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46A6" w14:textId="547F4F1A" w:rsidR="0006157F" w:rsidRPr="00FF4676" w:rsidRDefault="0006157F" w:rsidP="0006157F">
      <w:pPr>
        <w:spacing w:line="276" w:lineRule="auto"/>
        <w:jc w:val="center"/>
        <w:rPr>
          <w:rFonts w:asciiTheme="majorBidi" w:eastAsia="Times New Roman" w:hAnsiTheme="majorBidi" w:cstheme="majorBidi"/>
          <w:b/>
          <w:bCs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 xml:space="preserve">KLAUZULA INFORMACYJNA </w:t>
      </w:r>
      <w:r w:rsidR="008D2EFE">
        <w:rPr>
          <w:rFonts w:asciiTheme="majorBidi" w:eastAsia="Times New Roman" w:hAnsiTheme="majorBidi" w:cstheme="majorBidi"/>
          <w:b/>
          <w:bCs/>
          <w:lang w:eastAsia="en-GB"/>
        </w:rPr>
        <w:t>BIBLIOTEKI</w:t>
      </w:r>
    </w:p>
    <w:p w14:paraId="7FB12405" w14:textId="77777777" w:rsidR="0006157F" w:rsidRPr="00FF4676" w:rsidRDefault="0006157F" w:rsidP="0006157F">
      <w:pPr>
        <w:spacing w:line="276" w:lineRule="auto"/>
        <w:jc w:val="center"/>
        <w:rPr>
          <w:rFonts w:asciiTheme="majorBidi" w:eastAsia="Times New Roman" w:hAnsiTheme="majorBidi" w:cstheme="majorBidi"/>
          <w:b/>
          <w:bCs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DOTYCZĄCA PRZETWARZANIA PANA/PANI DANYCH OSOBOWYCH</w:t>
      </w:r>
    </w:p>
    <w:p w14:paraId="10F294A2" w14:textId="7D9161F7" w:rsidR="00DB0F8D" w:rsidRPr="00FF4676" w:rsidRDefault="00DB0F8D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591C910A" w14:textId="77777777" w:rsidR="0006157F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Zgodnie z Rozporządzeniem Parlamentu Europejskiego i Rady (UE) 2016/679z dnia 27 kwietnia 2016 r. w sprawie ochrony osób fizycznych w związku z przetwarzaniem danych osobowych i w sprawie swobodnego przepływu takich danych oraz uchylenia dyrektywy 95/46/WE (ogólne rozporządzenie</w:t>
      </w:r>
      <w:r w:rsidRPr="00FF4676">
        <w:rPr>
          <w:rFonts w:asciiTheme="majorBidi" w:eastAsia="Times New Roman" w:hAnsiTheme="majorBidi" w:cstheme="majorBidi"/>
          <w:lang w:eastAsia="en-GB"/>
        </w:rPr>
        <w:br/>
        <w:t xml:space="preserve">o ochronie danych) (Dz. Urz. UE L 119, s. 1) – dalej </w:t>
      </w: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„</w:t>
      </w:r>
      <w:proofErr w:type="gramStart"/>
      <w:r w:rsidRPr="00FF4676">
        <w:rPr>
          <w:rFonts w:asciiTheme="majorBidi" w:eastAsia="Times New Roman" w:hAnsiTheme="majorBidi" w:cstheme="majorBidi"/>
          <w:b/>
          <w:bCs/>
          <w:lang w:eastAsia="en-GB"/>
        </w:rPr>
        <w:t>RODO”</w:t>
      </w:r>
      <w:r w:rsidRPr="00FF4676">
        <w:rPr>
          <w:rFonts w:asciiTheme="majorBidi" w:eastAsia="Times New Roman" w:hAnsiTheme="majorBidi" w:cstheme="majorBidi"/>
          <w:lang w:eastAsia="en-GB"/>
        </w:rPr>
        <w:t>–</w:t>
      </w:r>
      <w:proofErr w:type="gramEnd"/>
      <w:r w:rsidRPr="00FF4676">
        <w:rPr>
          <w:rFonts w:asciiTheme="majorBidi" w:eastAsia="Times New Roman" w:hAnsiTheme="majorBidi" w:cstheme="majorBidi"/>
          <w:lang w:eastAsia="en-GB"/>
        </w:rPr>
        <w:t xml:space="preserve"> informujemy Pana/Panią, że:</w:t>
      </w:r>
    </w:p>
    <w:p w14:paraId="37F51C80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51533B9B" w14:textId="5C5550C2" w:rsidR="0006157F" w:rsidRPr="00DB0F8D" w:rsidRDefault="0006157F" w:rsidP="00DB0F8D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DB0F8D">
        <w:rPr>
          <w:rFonts w:asciiTheme="majorBidi" w:eastAsia="Times New Roman" w:hAnsiTheme="majorBidi" w:cstheme="majorBidi"/>
          <w:b/>
          <w:bCs/>
          <w:lang w:eastAsia="en-GB"/>
        </w:rPr>
        <w:t xml:space="preserve">Administrator danych osobowych. </w:t>
      </w:r>
    </w:p>
    <w:p w14:paraId="012292BD" w14:textId="56CBE247" w:rsidR="0006157F" w:rsidRDefault="0006157F" w:rsidP="0006157F">
      <w:pPr>
        <w:spacing w:line="276" w:lineRule="auto"/>
        <w:ind w:right="-289"/>
        <w:rPr>
          <w:rFonts w:asciiTheme="majorBidi" w:hAnsiTheme="majorBidi" w:cstheme="majorBidi"/>
          <w:b/>
          <w:shd w:val="clear" w:color="auto" w:fill="FFFFFF"/>
        </w:rPr>
      </w:pPr>
      <w:r w:rsidRPr="00FF4676">
        <w:rPr>
          <w:rFonts w:asciiTheme="majorBidi" w:hAnsiTheme="majorBidi" w:cstheme="majorBidi"/>
        </w:rPr>
        <w:t xml:space="preserve">Administratorem Pani/Pana danych osobowych jest </w:t>
      </w:r>
      <w:r w:rsidRPr="00FF4676">
        <w:rPr>
          <w:rFonts w:asciiTheme="majorBidi" w:hAnsiTheme="majorBidi" w:cstheme="majorBidi"/>
          <w:b/>
        </w:rPr>
        <w:t>Biblioteka Publiczna im. Zygmunta Jana Rumla w Dzielnicy Praga-Południe m.st. Warszawy</w:t>
      </w:r>
      <w:r w:rsidRPr="00FF4676">
        <w:rPr>
          <w:rFonts w:asciiTheme="majorBidi" w:hAnsiTheme="majorBidi" w:cstheme="majorBidi"/>
          <w:bCs/>
        </w:rPr>
        <w:t>,</w:t>
      </w:r>
      <w:r w:rsidRPr="00FF4676">
        <w:rPr>
          <w:rFonts w:asciiTheme="majorBidi" w:hAnsiTheme="majorBidi" w:cstheme="majorBidi"/>
          <w:b/>
        </w:rPr>
        <w:t xml:space="preserve"> </w:t>
      </w:r>
      <w:r w:rsidRPr="00FF4676">
        <w:rPr>
          <w:rFonts w:asciiTheme="majorBidi" w:hAnsiTheme="majorBidi" w:cstheme="majorBidi"/>
          <w:bCs/>
        </w:rPr>
        <w:t xml:space="preserve">ul. </w:t>
      </w:r>
      <w:r w:rsidR="0088401A">
        <w:rPr>
          <w:rFonts w:asciiTheme="majorBidi" w:hAnsiTheme="majorBidi" w:cstheme="majorBidi"/>
          <w:bCs/>
        </w:rPr>
        <w:t>J. Nowaka-Jeziorańskiego 24</w:t>
      </w:r>
      <w:r w:rsidRPr="00FF4676">
        <w:rPr>
          <w:rFonts w:asciiTheme="majorBidi" w:hAnsiTheme="majorBidi" w:cstheme="majorBidi"/>
          <w:bCs/>
        </w:rPr>
        <w:t>, 03-982 Warszawa, NIP: 113-02-10-392</w:t>
      </w:r>
      <w:r w:rsidRPr="00FF4676">
        <w:rPr>
          <w:rFonts w:asciiTheme="majorBidi" w:hAnsiTheme="majorBidi" w:cstheme="majorBidi"/>
        </w:rPr>
        <w:t xml:space="preserve"> </w:t>
      </w:r>
      <w:r w:rsidRPr="00FF4676">
        <w:rPr>
          <w:rFonts w:asciiTheme="majorBidi" w:hAnsiTheme="majorBidi" w:cstheme="majorBidi"/>
          <w:bCs/>
        </w:rPr>
        <w:t>REGON 000284345,</w:t>
      </w:r>
      <w:r w:rsidRPr="00FF4676">
        <w:rPr>
          <w:rFonts w:asciiTheme="majorBidi" w:hAnsiTheme="majorBidi" w:cstheme="majorBidi"/>
          <w:b/>
        </w:rPr>
        <w:t xml:space="preserve"> </w:t>
      </w:r>
      <w:r w:rsidRPr="00FF4676">
        <w:rPr>
          <w:rFonts w:asciiTheme="majorBidi" w:hAnsiTheme="majorBidi" w:cstheme="majorBidi"/>
        </w:rPr>
        <w:t>zwana dalej „</w:t>
      </w:r>
      <w:r w:rsidRPr="00FF4676">
        <w:rPr>
          <w:rFonts w:asciiTheme="majorBidi" w:hAnsiTheme="majorBidi" w:cstheme="majorBidi"/>
          <w:b/>
          <w:bCs/>
        </w:rPr>
        <w:t>BIBLIOTEKĄ</w:t>
      </w:r>
      <w:r w:rsidRPr="00FF4676">
        <w:rPr>
          <w:rFonts w:asciiTheme="majorBidi" w:hAnsiTheme="majorBidi" w:cstheme="majorBidi"/>
        </w:rPr>
        <w:t>”.</w:t>
      </w:r>
      <w:r w:rsidRPr="00FF4676">
        <w:rPr>
          <w:rFonts w:asciiTheme="majorBidi" w:hAnsiTheme="majorBidi" w:cstheme="majorBidi"/>
          <w:b/>
          <w:shd w:val="clear" w:color="auto" w:fill="FFFFFF"/>
        </w:rPr>
        <w:t xml:space="preserve"> </w:t>
      </w:r>
    </w:p>
    <w:p w14:paraId="2663FF94" w14:textId="77777777" w:rsidR="0006157F" w:rsidRPr="00FF4676" w:rsidRDefault="0006157F" w:rsidP="0006157F">
      <w:pPr>
        <w:spacing w:line="276" w:lineRule="auto"/>
        <w:ind w:right="-289"/>
        <w:rPr>
          <w:rFonts w:asciiTheme="majorBidi" w:hAnsiTheme="majorBidi" w:cstheme="majorBidi"/>
          <w:b/>
        </w:rPr>
      </w:pPr>
    </w:p>
    <w:p w14:paraId="65509CF8" w14:textId="501FFC57" w:rsidR="0006157F" w:rsidRPr="00DB0F8D" w:rsidRDefault="0006157F" w:rsidP="00DB0F8D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DB0F8D">
        <w:rPr>
          <w:rFonts w:asciiTheme="majorBidi" w:eastAsia="Times New Roman" w:hAnsiTheme="majorBidi" w:cstheme="majorBidi"/>
          <w:b/>
          <w:bCs/>
          <w:lang w:eastAsia="en-GB"/>
        </w:rPr>
        <w:t xml:space="preserve">Inspektor Ochrony Danych. </w:t>
      </w:r>
    </w:p>
    <w:p w14:paraId="60A2B104" w14:textId="3544637D" w:rsidR="0006157F" w:rsidRDefault="0006157F" w:rsidP="0006157F">
      <w:pPr>
        <w:spacing w:line="276" w:lineRule="auto"/>
        <w:jc w:val="both"/>
        <w:rPr>
          <w:rFonts w:asciiTheme="majorBidi" w:hAnsiTheme="majorBidi" w:cstheme="majorBidi"/>
          <w:bCs/>
          <w:shd w:val="clear" w:color="auto" w:fill="FFFFFF"/>
        </w:rPr>
      </w:pPr>
      <w:r w:rsidRPr="00FF4676">
        <w:rPr>
          <w:rFonts w:asciiTheme="majorBidi" w:hAnsiTheme="majorBidi" w:cstheme="majorBidi"/>
          <w:bCs/>
          <w:shd w:val="clear" w:color="auto" w:fill="FFFFFF"/>
        </w:rPr>
        <w:t>BIBLIOTEKA ustanowiła inspektora danych osobowych w osobie Pana</w:t>
      </w:r>
      <w:r w:rsidR="00DB0F8D">
        <w:rPr>
          <w:rFonts w:asciiTheme="majorBidi" w:hAnsiTheme="majorBidi" w:cstheme="majorBidi"/>
          <w:bCs/>
          <w:shd w:val="clear" w:color="auto" w:fill="FFFFFF"/>
        </w:rPr>
        <w:t xml:space="preserve"> Jaromira Dylewskiego</w:t>
      </w:r>
      <w:r w:rsidRPr="00FF4676">
        <w:rPr>
          <w:rFonts w:asciiTheme="majorBidi" w:hAnsiTheme="majorBidi" w:cstheme="majorBidi"/>
          <w:bCs/>
          <w:shd w:val="clear" w:color="auto" w:fill="FFFFFF"/>
        </w:rPr>
        <w:t xml:space="preserve">, z którym można skontaktować się mailowo </w:t>
      </w:r>
      <w:hyperlink r:id="rId7" w:history="1">
        <w:r w:rsidR="00DB0F8D" w:rsidRPr="007878D9">
          <w:rPr>
            <w:rStyle w:val="Hipercze"/>
            <w:rFonts w:asciiTheme="majorBidi" w:hAnsiTheme="majorBidi" w:cstheme="majorBidi"/>
            <w:bCs/>
            <w:shd w:val="clear" w:color="auto" w:fill="FFFFFF"/>
          </w:rPr>
          <w:t>iodo@bppragapd.pl</w:t>
        </w:r>
      </w:hyperlink>
      <w:r w:rsidR="00DB0F8D">
        <w:rPr>
          <w:rFonts w:asciiTheme="majorBidi" w:hAnsiTheme="majorBidi" w:cstheme="majorBidi"/>
          <w:bCs/>
          <w:shd w:val="clear" w:color="auto" w:fill="FFFFFF"/>
        </w:rPr>
        <w:t xml:space="preserve"> </w:t>
      </w:r>
      <w:r w:rsidRPr="00FF4676">
        <w:rPr>
          <w:rFonts w:asciiTheme="majorBidi" w:hAnsiTheme="majorBidi" w:cstheme="majorBidi"/>
          <w:bCs/>
          <w:shd w:val="clear" w:color="auto" w:fill="FFFFFF"/>
        </w:rPr>
        <w:t>.</w:t>
      </w:r>
    </w:p>
    <w:p w14:paraId="5C6DE395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bCs/>
          <w:lang w:eastAsia="en-GB"/>
        </w:rPr>
      </w:pPr>
    </w:p>
    <w:p w14:paraId="7EC0B200" w14:textId="77777777" w:rsidR="0006157F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III. Cele i podstawy przetwarzania.</w:t>
      </w:r>
    </w:p>
    <w:p w14:paraId="4179B943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75C52491" w14:textId="59B87635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 xml:space="preserve">Pana/Pani dane osobowe przetwarzane będą zgodnie z RODO (art. 6 ust. 1 lit. b), f) RODO), w celu </w:t>
      </w:r>
      <w:r w:rsidR="00AB4F1A">
        <w:rPr>
          <w:rFonts w:asciiTheme="majorBidi" w:eastAsia="Times New Roman" w:hAnsiTheme="majorBidi" w:cstheme="majorBidi"/>
          <w:lang w:eastAsia="en-GB"/>
        </w:rPr>
        <w:t>związanym z udziałem w procedurze nabycia zbędnych/zużytych składników majątku ruchomego</w:t>
      </w:r>
      <w:r w:rsidRPr="00FF4676">
        <w:rPr>
          <w:rFonts w:asciiTheme="majorBidi" w:eastAsia="Times New Roman" w:hAnsiTheme="majorBidi" w:cstheme="majorBidi"/>
          <w:lang w:eastAsia="en-GB"/>
        </w:rPr>
        <w:t>, w tym koniecznego kontaktu oraz współpracy w tej kwestii, co stanowi prawnie uzasadniony interes Administratora.</w:t>
      </w:r>
    </w:p>
    <w:p w14:paraId="2718B7BA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Administrator przetwarza dane osobowe w następujących celach:</w:t>
      </w:r>
    </w:p>
    <w:p w14:paraId="7A4D2785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a)</w:t>
      </w:r>
      <w:r w:rsidRPr="00FF4676">
        <w:rPr>
          <w:rFonts w:asciiTheme="majorBidi" w:eastAsia="Times New Roman" w:hAnsiTheme="majorBidi" w:cstheme="majorBidi"/>
          <w:lang w:eastAsia="en-GB"/>
        </w:rPr>
        <w:tab/>
        <w:t>zapewnienia prawidłowej realizacji Umowy (art. 6 ust. 1 lit. b RODO),</w:t>
      </w:r>
    </w:p>
    <w:p w14:paraId="7CF2080F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b)</w:t>
      </w:r>
      <w:r w:rsidRPr="00FF4676">
        <w:rPr>
          <w:rFonts w:asciiTheme="majorBidi" w:eastAsia="Times New Roman" w:hAnsiTheme="majorBidi" w:cstheme="majorBidi"/>
          <w:lang w:eastAsia="en-GB"/>
        </w:rPr>
        <w:tab/>
        <w:t>wypełnienia obowiązków prawnych ciążących na Administratorze, w szczególności podatkowych, rachunkowych, związanych z przechowywaniem dokumentacji księgowej (art. 6 ust. 1 lit. c RODO),</w:t>
      </w:r>
    </w:p>
    <w:p w14:paraId="71EC2697" w14:textId="6C02EBBF" w:rsidR="0006157F" w:rsidRPr="00FF4676" w:rsidRDefault="0006157F" w:rsidP="00D51F67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c)</w:t>
      </w:r>
      <w:r w:rsidRPr="00FF4676">
        <w:rPr>
          <w:rFonts w:asciiTheme="majorBidi" w:eastAsia="Times New Roman" w:hAnsiTheme="majorBidi" w:cstheme="majorBidi"/>
          <w:lang w:eastAsia="en-GB"/>
        </w:rPr>
        <w:tab/>
        <w:t>ustalenia, dochodzenia lub obrony ewentualnych roszczeń na podstawie prawnie uzasadnionego interesu Administratora (art. 6 ust. 1 lit. f RODO).</w:t>
      </w:r>
    </w:p>
    <w:p w14:paraId="61DD8C8B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0B65A4A3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IV. Kategorie Pana/Pani danych, które przetwarzamy.</w:t>
      </w:r>
    </w:p>
    <w:p w14:paraId="5569C985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Będziemy przetwarzać następujące kategorie Pana/Pani danych:</w:t>
      </w:r>
    </w:p>
    <w:p w14:paraId="5664D805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Podstawowe dane identyfikacyjne:</w:t>
      </w:r>
    </w:p>
    <w:p w14:paraId="75C01673" w14:textId="77777777" w:rsidR="0006157F" w:rsidRPr="00FF4676" w:rsidRDefault="0006157F" w:rsidP="0006157F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imię i nazwisko, stanowisko</w:t>
      </w:r>
    </w:p>
    <w:p w14:paraId="652A236D" w14:textId="77777777" w:rsidR="0006157F" w:rsidRPr="00FF4676" w:rsidRDefault="0006157F" w:rsidP="0006157F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numer telefonu,</w:t>
      </w:r>
    </w:p>
    <w:p w14:paraId="1C9DEAEF" w14:textId="77777777" w:rsidR="0006157F" w:rsidRDefault="0006157F" w:rsidP="0006157F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Theme="majorBidi" w:eastAsia="Times New Roman" w:hAnsiTheme="majorBidi" w:cstheme="majorBidi"/>
          <w:lang w:val="es-ES" w:eastAsia="en-GB"/>
        </w:rPr>
      </w:pPr>
      <w:r w:rsidRPr="00FF4676">
        <w:rPr>
          <w:rFonts w:asciiTheme="majorBidi" w:eastAsia="Times New Roman" w:hAnsiTheme="majorBidi" w:cstheme="majorBidi"/>
          <w:lang w:val="es-ES" w:eastAsia="en-GB"/>
        </w:rPr>
        <w:t>adres e-mail do korespondencji.</w:t>
      </w:r>
    </w:p>
    <w:p w14:paraId="714AA099" w14:textId="77777777" w:rsidR="0006157F" w:rsidRPr="00FF4676" w:rsidRDefault="0006157F" w:rsidP="0006157F">
      <w:pPr>
        <w:pStyle w:val="Akapitzlist"/>
        <w:spacing w:after="0" w:line="276" w:lineRule="auto"/>
        <w:ind w:left="360"/>
        <w:contextualSpacing w:val="0"/>
        <w:jc w:val="both"/>
        <w:rPr>
          <w:rFonts w:asciiTheme="majorBidi" w:eastAsia="Times New Roman" w:hAnsiTheme="majorBidi" w:cstheme="majorBidi"/>
          <w:lang w:val="es-ES" w:eastAsia="en-GB"/>
        </w:rPr>
      </w:pPr>
    </w:p>
    <w:p w14:paraId="56FFFC40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V. Informacja o źródle danych.</w:t>
      </w:r>
    </w:p>
    <w:p w14:paraId="357D0808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Pana/Pani dane uzyskaliśmy od zatrudniającego Pana/Panią podmiotu.</w:t>
      </w:r>
    </w:p>
    <w:p w14:paraId="18A9DA26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</w:p>
    <w:p w14:paraId="4722A2F8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VI.</w:t>
      </w:r>
      <w:r w:rsidRPr="00FF4676">
        <w:rPr>
          <w:rFonts w:asciiTheme="majorBidi" w:eastAsia="Times New Roman" w:hAnsiTheme="majorBidi" w:cstheme="majorBidi"/>
          <w:lang w:eastAsia="en-GB"/>
        </w:rPr>
        <w:t xml:space="preserve"> </w:t>
      </w: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Przekazywanie danych do państw trzecich lub organizacji międzynarodowych.</w:t>
      </w:r>
    </w:p>
    <w:p w14:paraId="16D2E2A8" w14:textId="77777777" w:rsidR="0006157F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Nie przekazujemy Pana/Pani danych poza terytorium Rzeczypospolitej Polskiej/UE/Europejskiego Obszaru Gospodarczego.</w:t>
      </w:r>
    </w:p>
    <w:p w14:paraId="334E035A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52E34FA3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VII.</w:t>
      </w:r>
      <w:r w:rsidRPr="00FF4676">
        <w:rPr>
          <w:rFonts w:asciiTheme="majorBidi" w:eastAsia="Times New Roman" w:hAnsiTheme="majorBidi" w:cstheme="majorBidi"/>
          <w:lang w:eastAsia="en-GB"/>
        </w:rPr>
        <w:t xml:space="preserve"> </w:t>
      </w: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Okres przechowywania danych.</w:t>
      </w:r>
    </w:p>
    <w:p w14:paraId="6F8ED414" w14:textId="77777777" w:rsidR="00D51F67" w:rsidRDefault="00D51F67" w:rsidP="00D51F67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Administrator będzie przetwarzać dane co do zasady przez czas trwania Umowy, a po zakończeniu jej obowiązywania -</w:t>
      </w:r>
      <w:r>
        <w:rPr>
          <w:rFonts w:asciiTheme="majorBidi" w:eastAsia="Times New Roman" w:hAnsiTheme="majorBidi" w:cstheme="majorBidi"/>
          <w:lang w:eastAsia="en-GB"/>
        </w:rPr>
        <w:t xml:space="preserve"> </w:t>
      </w:r>
      <w:r w:rsidRPr="00FF4676">
        <w:rPr>
          <w:rFonts w:asciiTheme="majorBidi" w:eastAsia="Times New Roman" w:hAnsiTheme="majorBidi" w:cstheme="majorBidi"/>
          <w:lang w:eastAsia="en-GB"/>
        </w:rPr>
        <w:t>do czasu upływu terminów roszczeń z niej wynikających, a w przypadku przetwarzania danych na podstawie prawnie uzasadnionego interesu Administratora do czasu złożenia sprzeciwu.</w:t>
      </w:r>
    </w:p>
    <w:p w14:paraId="7573060A" w14:textId="77777777" w:rsidR="0006157F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lastRenderedPageBreak/>
        <w:t>Pana/Pani dane przechowujemy do końca okresu przedawnienia potencjalnych roszczeń z umowy oraz w celach archiwalnych, zgodnie z przepisami prawa.</w:t>
      </w:r>
    </w:p>
    <w:p w14:paraId="58BBA811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322B6686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VIII. Informacja o wymogu/dobrowolności podania danych.</w:t>
      </w:r>
    </w:p>
    <w:p w14:paraId="4608EE0F" w14:textId="37055CB0" w:rsidR="0006157F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 xml:space="preserve">Podanie danych osobowych jest warunkiem wykonywania </w:t>
      </w:r>
      <w:r w:rsidR="00D51F67">
        <w:rPr>
          <w:rFonts w:asciiTheme="majorBidi" w:eastAsia="Times New Roman" w:hAnsiTheme="majorBidi" w:cstheme="majorBidi"/>
          <w:lang w:eastAsia="en-GB"/>
        </w:rPr>
        <w:t>U</w:t>
      </w:r>
      <w:r w:rsidRPr="00FF4676">
        <w:rPr>
          <w:rFonts w:asciiTheme="majorBidi" w:eastAsia="Times New Roman" w:hAnsiTheme="majorBidi" w:cstheme="majorBidi"/>
          <w:lang w:eastAsia="en-GB"/>
        </w:rPr>
        <w:t>mowy, w tym koniecznej współpracy</w:t>
      </w:r>
      <w:r w:rsidRPr="00FF4676">
        <w:rPr>
          <w:rFonts w:asciiTheme="majorBidi" w:eastAsia="Times New Roman" w:hAnsiTheme="majorBidi" w:cstheme="majorBidi"/>
          <w:lang w:eastAsia="en-GB"/>
        </w:rPr>
        <w:br/>
        <w:t>w tym zakresie, a ich brak skutkować będzie niemożnością jej wykonywania.</w:t>
      </w:r>
      <w:r w:rsidRPr="00FF4676">
        <w:rPr>
          <w:rFonts w:asciiTheme="majorBidi" w:hAnsiTheme="majorBidi" w:cstheme="majorBidi"/>
        </w:rPr>
        <w:t xml:space="preserve"> </w:t>
      </w:r>
      <w:r w:rsidRPr="00FF4676">
        <w:rPr>
          <w:rFonts w:asciiTheme="majorBidi" w:eastAsia="Times New Roman" w:hAnsiTheme="majorBidi" w:cstheme="majorBidi"/>
          <w:lang w:eastAsia="en-GB"/>
        </w:rPr>
        <w:t>Dane osobowe mogą być pozyskane przez Administratora, w inny sposób niż bezpośrednio od osoby, której dane dotyczą, w celu zawarcia i realizacji Umowy i obejmują: imię, nazwisko, numer telefonu, adres e-mail, pełniona funkcja, stanowisko, firma podmiotu zatrudniającego.</w:t>
      </w:r>
    </w:p>
    <w:p w14:paraId="5FA184F2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52762D67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IX. Odbiorcy danych.</w:t>
      </w:r>
    </w:p>
    <w:p w14:paraId="1AB89B11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Pana/Pani dane osobowe mogą zostać ujawnione właściwym organom, bądź osobom trzecim, które zgłoszą żądanie udzielenia takich informacji, wyłącznie w granicach obowiązującego prawa, jak też</w:t>
      </w:r>
      <w:r w:rsidRPr="00FF4676">
        <w:rPr>
          <w:rFonts w:asciiTheme="majorBidi" w:eastAsia="Times New Roman" w:hAnsiTheme="majorBidi" w:cstheme="majorBidi"/>
          <w:lang w:eastAsia="en-GB"/>
        </w:rPr>
        <w:br/>
        <w:t>w celu ustalenia, dochodzenia lub obrony przed roszczeniami.</w:t>
      </w:r>
      <w:r w:rsidRPr="00FF4676">
        <w:rPr>
          <w:rFonts w:asciiTheme="majorBidi" w:hAnsiTheme="majorBidi" w:cstheme="majorBidi"/>
        </w:rPr>
        <w:t xml:space="preserve"> </w:t>
      </w:r>
      <w:r w:rsidRPr="00FF4676">
        <w:rPr>
          <w:rFonts w:asciiTheme="majorBidi" w:eastAsia="Times New Roman" w:hAnsiTheme="majorBidi" w:cstheme="majorBidi"/>
          <w:lang w:eastAsia="en-GB"/>
        </w:rPr>
        <w:t xml:space="preserve">W związku z przetwarzaniem Państwa danych osobowych w </w:t>
      </w:r>
      <w:proofErr w:type="gramStart"/>
      <w:r w:rsidRPr="00FF4676">
        <w:rPr>
          <w:rFonts w:asciiTheme="majorBidi" w:eastAsia="Times New Roman" w:hAnsiTheme="majorBidi" w:cstheme="majorBidi"/>
          <w:lang w:eastAsia="en-GB"/>
        </w:rPr>
        <w:t>celach</w:t>
      </w:r>
      <w:proofErr w:type="gramEnd"/>
      <w:r w:rsidRPr="00FF4676">
        <w:rPr>
          <w:rFonts w:asciiTheme="majorBidi" w:eastAsia="Times New Roman" w:hAnsiTheme="majorBidi" w:cstheme="majorBidi"/>
          <w:lang w:eastAsia="en-GB"/>
        </w:rPr>
        <w:t xml:space="preserve"> o których mowa w pkt III ich odbiorcami mogą być: </w:t>
      </w:r>
    </w:p>
    <w:p w14:paraId="37219C11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a)</w:t>
      </w:r>
      <w:r w:rsidRPr="00FF4676">
        <w:rPr>
          <w:rFonts w:asciiTheme="majorBidi" w:eastAsia="Times New Roman" w:hAnsiTheme="majorBidi" w:cstheme="majorBidi"/>
          <w:lang w:eastAsia="en-GB"/>
        </w:rPr>
        <w:tab/>
        <w:t>Firmy świadczące usługi w tym doradcze i audytorskie.</w:t>
      </w:r>
    </w:p>
    <w:p w14:paraId="1F6CF731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b)</w:t>
      </w:r>
      <w:r w:rsidRPr="00FF4676">
        <w:rPr>
          <w:rFonts w:asciiTheme="majorBidi" w:eastAsia="Times New Roman" w:hAnsiTheme="majorBidi" w:cstheme="majorBidi"/>
          <w:lang w:eastAsia="en-GB"/>
        </w:rPr>
        <w:tab/>
        <w:t>Podwykonawcy oraz dostawcy organizacji.</w:t>
      </w:r>
    </w:p>
    <w:p w14:paraId="3253E36D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c)</w:t>
      </w:r>
      <w:r w:rsidRPr="00FF4676">
        <w:rPr>
          <w:rFonts w:asciiTheme="majorBidi" w:eastAsia="Times New Roman" w:hAnsiTheme="majorBidi" w:cstheme="majorBidi"/>
          <w:lang w:eastAsia="en-GB"/>
        </w:rPr>
        <w:tab/>
        <w:t>Firmy świadczące usługi lub dostarczające rozwiązania informatyczne.</w:t>
      </w:r>
    </w:p>
    <w:p w14:paraId="57489128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d)</w:t>
      </w:r>
      <w:r w:rsidRPr="00FF4676">
        <w:rPr>
          <w:rFonts w:asciiTheme="majorBidi" w:eastAsia="Times New Roman" w:hAnsiTheme="majorBidi" w:cstheme="majorBidi"/>
          <w:lang w:eastAsia="en-GB"/>
        </w:rPr>
        <w:tab/>
        <w:t>Firmy archiwizujące i niszczące dokumenty.</w:t>
      </w:r>
    </w:p>
    <w:p w14:paraId="15F58D17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e)</w:t>
      </w:r>
      <w:r w:rsidRPr="00FF4676">
        <w:rPr>
          <w:rFonts w:asciiTheme="majorBidi" w:eastAsia="Times New Roman" w:hAnsiTheme="majorBidi" w:cstheme="majorBidi"/>
          <w:lang w:eastAsia="en-GB"/>
        </w:rPr>
        <w:tab/>
        <w:t>Banki, zakłady ubezpieczeń oraz pozostałe instytucje finansowe i płatnicze.</w:t>
      </w:r>
    </w:p>
    <w:p w14:paraId="083271DE" w14:textId="77777777" w:rsidR="0006157F" w:rsidRPr="00FF4676" w:rsidRDefault="0006157F" w:rsidP="0006157F">
      <w:pPr>
        <w:spacing w:line="276" w:lineRule="auto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f)</w:t>
      </w:r>
      <w:r w:rsidRPr="00FF4676">
        <w:rPr>
          <w:rFonts w:asciiTheme="majorBidi" w:eastAsia="Times New Roman" w:hAnsiTheme="majorBidi" w:cstheme="majorBidi"/>
          <w:lang w:eastAsia="en-GB"/>
        </w:rPr>
        <w:tab/>
        <w:t>Organy publiczne, otrzymujące dane w związku z realizacją obowiązków prawnych administratora.</w:t>
      </w:r>
    </w:p>
    <w:p w14:paraId="12470235" w14:textId="77777777" w:rsidR="0006157F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g)</w:t>
      </w:r>
      <w:r w:rsidRPr="00FF4676">
        <w:rPr>
          <w:rFonts w:asciiTheme="majorBidi" w:eastAsia="Times New Roman" w:hAnsiTheme="majorBidi" w:cstheme="majorBidi"/>
          <w:lang w:eastAsia="en-GB"/>
        </w:rPr>
        <w:tab/>
        <w:t>Firmy świadczące usługi kurierskie i pocztowe.</w:t>
      </w:r>
    </w:p>
    <w:p w14:paraId="492C5357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44861143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X. Przysługujące Panu/Pani prawa.</w:t>
      </w:r>
    </w:p>
    <w:p w14:paraId="66511D51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W związku z realizowanym przetwarzaniem danych osobowych, przysługują Państwu w szczególności następujące uprawnienia:</w:t>
      </w:r>
    </w:p>
    <w:p w14:paraId="50DE8E6E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dostępu do swoich danych oraz otrzymania ich kopii,</w:t>
      </w:r>
    </w:p>
    <w:p w14:paraId="050B0248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sprostowania (poprawiania) swoich danych,</w:t>
      </w:r>
    </w:p>
    <w:p w14:paraId="1263425A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usunięcia swoich danych,</w:t>
      </w:r>
    </w:p>
    <w:p w14:paraId="04F52109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ograniczenia przetwarzania swoich danych,</w:t>
      </w:r>
    </w:p>
    <w:p w14:paraId="4B00FB6F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przenoszenia swoich danych – jeśli podstawą prawną ich przetwarzania jest zgoda (art. 6 ust. 1 lit. a lub art. 9 ust. 2 lit. a RODO) lub umowa (art. 6 ust. 1 lit. b RODO),</w:t>
      </w:r>
    </w:p>
    <w:p w14:paraId="7FBAAEC2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wniesienia sprzeciwu wobec przetwarzania jej danych osobowych – jeśli podstawą prawną ich przetwarzania jest prawnie uzasadniony interes (art. 6 ust. 1 lit. f RODO).</w:t>
      </w:r>
    </w:p>
    <w:p w14:paraId="37CF35B9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>cofnięcia zgody w dowolnym momencie, bez wpływu na zgodność z prawem przetwarzania, którego dokonano na podstawie zgody przed jej cofnięciem.</w:t>
      </w:r>
    </w:p>
    <w:p w14:paraId="234CCDC1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547E2CE5" w14:textId="14CB145F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 xml:space="preserve">Więcej informacji o przysługujących </w:t>
      </w:r>
      <w:r w:rsidR="00D51F67">
        <w:rPr>
          <w:rFonts w:asciiTheme="majorBidi" w:eastAsia="Times New Roman" w:hAnsiTheme="majorBidi" w:cstheme="majorBidi"/>
          <w:lang w:eastAsia="en-GB"/>
        </w:rPr>
        <w:t xml:space="preserve">Panu/Pani </w:t>
      </w:r>
      <w:r w:rsidRPr="00FF4676">
        <w:rPr>
          <w:rFonts w:asciiTheme="majorBidi" w:eastAsia="Times New Roman" w:hAnsiTheme="majorBidi" w:cstheme="majorBidi"/>
          <w:lang w:eastAsia="en-GB"/>
        </w:rPr>
        <w:t>prawach zawierają przepisy art. 12–23 RODO.</w:t>
      </w:r>
    </w:p>
    <w:p w14:paraId="078D277C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4D306ECD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FF4676">
        <w:rPr>
          <w:rFonts w:asciiTheme="majorBidi" w:eastAsia="Times New Roman" w:hAnsiTheme="majorBidi" w:cstheme="majorBidi"/>
          <w:lang w:eastAsia="en-GB"/>
        </w:rPr>
        <w:t xml:space="preserve">Ponadto osobie, której dane są przetwarzane przez Administratora, przysługuje prawo wniesienia skargi do organu nadzorczego, tj. Prezesa Urzędu Ochrony Danych Osobowych. Więcej informacji pod adresem: </w:t>
      </w:r>
      <w:hyperlink r:id="rId8" w:history="1">
        <w:r w:rsidRPr="00FF4676">
          <w:rPr>
            <w:rStyle w:val="Hipercze"/>
            <w:rFonts w:asciiTheme="majorBidi" w:eastAsia="Times New Roman" w:hAnsiTheme="majorBidi" w:cstheme="majorBidi"/>
            <w:lang w:eastAsia="en-GB"/>
          </w:rPr>
          <w:t>https://uodo.gov.pl/pl/p/skargi</w:t>
        </w:r>
      </w:hyperlink>
      <w:r w:rsidRPr="00FF4676">
        <w:rPr>
          <w:rFonts w:asciiTheme="majorBidi" w:eastAsia="Times New Roman" w:hAnsiTheme="majorBidi" w:cstheme="majorBidi"/>
          <w:lang w:eastAsia="en-GB"/>
        </w:rPr>
        <w:t>.</w:t>
      </w:r>
    </w:p>
    <w:p w14:paraId="5617957F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lang w:eastAsia="en-GB"/>
        </w:rPr>
      </w:pPr>
    </w:p>
    <w:p w14:paraId="61CF1FF9" w14:textId="77777777" w:rsidR="0006157F" w:rsidRPr="00FF4676" w:rsidRDefault="0006157F" w:rsidP="0006157F">
      <w:pPr>
        <w:spacing w:line="276" w:lineRule="auto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FF4676">
        <w:rPr>
          <w:rFonts w:asciiTheme="majorBidi" w:eastAsia="Times New Roman" w:hAnsiTheme="majorBidi" w:cstheme="majorBidi"/>
          <w:b/>
          <w:bCs/>
          <w:lang w:eastAsia="en-GB"/>
        </w:rPr>
        <w:t>XI. Zautomatyzowane podejmowanie decyzji.</w:t>
      </w:r>
    </w:p>
    <w:p w14:paraId="70EEA9E8" w14:textId="7994E36C" w:rsidR="00FD4313" w:rsidRPr="0006157F" w:rsidRDefault="0006157F" w:rsidP="00DB0F8D">
      <w:pPr>
        <w:spacing w:line="276" w:lineRule="auto"/>
        <w:jc w:val="both"/>
      </w:pPr>
      <w:r w:rsidRPr="00FF4676">
        <w:rPr>
          <w:rFonts w:asciiTheme="majorBidi" w:eastAsia="Times New Roman" w:hAnsiTheme="majorBidi" w:cstheme="majorBidi"/>
          <w:lang w:eastAsia="en-GB"/>
        </w:rPr>
        <w:t>Pana/Pani dane nie będą wykorzystywane w procesach zautomatyzowanego podejmowania decyzji</w:t>
      </w:r>
      <w:r w:rsidRPr="00FF4676">
        <w:rPr>
          <w:rFonts w:asciiTheme="majorBidi" w:eastAsia="Times New Roman" w:hAnsiTheme="majorBidi" w:cstheme="majorBidi"/>
          <w:lang w:eastAsia="en-GB"/>
        </w:rPr>
        <w:br/>
        <w:t>jak również nie są i nie będą poddawane w przyszłości operacjom profilowania.</w:t>
      </w:r>
    </w:p>
    <w:sectPr w:rsidR="00FD4313" w:rsidRPr="0006157F" w:rsidSect="00CE6E29">
      <w:footerReference w:type="even" r:id="rId9"/>
      <w:footerReference w:type="default" r:id="rId10"/>
      <w:pgSz w:w="11906" w:h="16838"/>
      <w:pgMar w:top="993" w:right="1133" w:bottom="1135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B961" w14:textId="77777777" w:rsidR="002D1C50" w:rsidRDefault="002D1C50">
      <w:r>
        <w:separator/>
      </w:r>
    </w:p>
  </w:endnote>
  <w:endnote w:type="continuationSeparator" w:id="0">
    <w:p w14:paraId="0674A65F" w14:textId="77777777" w:rsidR="002D1C50" w:rsidRDefault="002D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FDD5" w14:textId="77777777" w:rsidR="00836DF8" w:rsidRDefault="00836DF8" w:rsidP="00A301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1A9FFC" w14:textId="77777777" w:rsidR="00836DF8" w:rsidRDefault="00836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179D" w14:textId="00A0020A" w:rsidR="00836DF8" w:rsidRDefault="00836DF8" w:rsidP="00A301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D8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52DC2B" w14:textId="77777777" w:rsidR="00836DF8" w:rsidRDefault="00836DF8" w:rsidP="00DB0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F101" w14:textId="77777777" w:rsidR="002D1C50" w:rsidRDefault="002D1C50">
      <w:r>
        <w:separator/>
      </w:r>
    </w:p>
  </w:footnote>
  <w:footnote w:type="continuationSeparator" w:id="0">
    <w:p w14:paraId="563F2259" w14:textId="77777777" w:rsidR="002D1C50" w:rsidRDefault="002D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1AD"/>
    <w:multiLevelType w:val="hybridMultilevel"/>
    <w:tmpl w:val="FB3853C8"/>
    <w:lvl w:ilvl="0" w:tplc="8FDA1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4E4166">
      <w:start w:val="8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194EBB"/>
    <w:multiLevelType w:val="hybridMultilevel"/>
    <w:tmpl w:val="C1D83048"/>
    <w:lvl w:ilvl="0" w:tplc="7FEAD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42E9"/>
    <w:multiLevelType w:val="hybridMultilevel"/>
    <w:tmpl w:val="13FC122E"/>
    <w:lvl w:ilvl="0" w:tplc="90C8D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449"/>
    <w:multiLevelType w:val="hybridMultilevel"/>
    <w:tmpl w:val="19CC1C86"/>
    <w:lvl w:ilvl="0" w:tplc="EDDA4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75F24"/>
    <w:multiLevelType w:val="hybridMultilevel"/>
    <w:tmpl w:val="6D9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71B3D"/>
    <w:multiLevelType w:val="hybridMultilevel"/>
    <w:tmpl w:val="75C0B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25D4C"/>
    <w:multiLevelType w:val="multilevel"/>
    <w:tmpl w:val="FE52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94C01"/>
    <w:multiLevelType w:val="hybridMultilevel"/>
    <w:tmpl w:val="0B728A9E"/>
    <w:lvl w:ilvl="0" w:tplc="5882E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4091"/>
    <w:multiLevelType w:val="hybridMultilevel"/>
    <w:tmpl w:val="5B30A266"/>
    <w:lvl w:ilvl="0" w:tplc="457CF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665519"/>
    <w:multiLevelType w:val="hybridMultilevel"/>
    <w:tmpl w:val="CCEE797C"/>
    <w:lvl w:ilvl="0" w:tplc="A0741C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E22A42"/>
    <w:multiLevelType w:val="hybridMultilevel"/>
    <w:tmpl w:val="4E127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594"/>
    <w:multiLevelType w:val="hybridMultilevel"/>
    <w:tmpl w:val="8286B8A8"/>
    <w:lvl w:ilvl="0" w:tplc="7C48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075D8C"/>
    <w:multiLevelType w:val="hybridMultilevel"/>
    <w:tmpl w:val="489E4130"/>
    <w:lvl w:ilvl="0" w:tplc="8D880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C1FA5"/>
    <w:multiLevelType w:val="hybridMultilevel"/>
    <w:tmpl w:val="3990CAF0"/>
    <w:lvl w:ilvl="0" w:tplc="03FAD0AA">
      <w:start w:val="1"/>
      <w:numFmt w:val="decimal"/>
      <w:lvlText w:val="%1."/>
      <w:lvlJc w:val="left"/>
      <w:pPr>
        <w:ind w:left="4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2313DB1"/>
    <w:multiLevelType w:val="hybridMultilevel"/>
    <w:tmpl w:val="36E8E14A"/>
    <w:lvl w:ilvl="0" w:tplc="A782D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03B46"/>
    <w:multiLevelType w:val="hybridMultilevel"/>
    <w:tmpl w:val="F7D07C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91043"/>
    <w:multiLevelType w:val="hybridMultilevel"/>
    <w:tmpl w:val="EECE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56D96"/>
    <w:multiLevelType w:val="hybridMultilevel"/>
    <w:tmpl w:val="BAC0D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561"/>
    <w:multiLevelType w:val="hybridMultilevel"/>
    <w:tmpl w:val="F13E8306"/>
    <w:lvl w:ilvl="0" w:tplc="DD9AEC1E">
      <w:start w:val="1"/>
      <w:numFmt w:val="upperRoman"/>
      <w:lvlText w:val="%1."/>
      <w:lvlJc w:val="left"/>
      <w:pPr>
        <w:ind w:left="3670" w:hanging="3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56F46"/>
    <w:multiLevelType w:val="hybridMultilevel"/>
    <w:tmpl w:val="0C60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76052"/>
    <w:multiLevelType w:val="hybridMultilevel"/>
    <w:tmpl w:val="F97A86E2"/>
    <w:lvl w:ilvl="0" w:tplc="18C6C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158252">
    <w:abstractNumId w:val="5"/>
  </w:num>
  <w:num w:numId="2" w16cid:durableId="1918441660">
    <w:abstractNumId w:val="13"/>
  </w:num>
  <w:num w:numId="3" w16cid:durableId="1446388120">
    <w:abstractNumId w:val="20"/>
  </w:num>
  <w:num w:numId="4" w16cid:durableId="565454349">
    <w:abstractNumId w:val="8"/>
  </w:num>
  <w:num w:numId="5" w16cid:durableId="153230054">
    <w:abstractNumId w:val="17"/>
  </w:num>
  <w:num w:numId="6" w16cid:durableId="796722154">
    <w:abstractNumId w:val="11"/>
  </w:num>
  <w:num w:numId="7" w16cid:durableId="272058234">
    <w:abstractNumId w:val="4"/>
  </w:num>
  <w:num w:numId="8" w16cid:durableId="1917283137">
    <w:abstractNumId w:val="0"/>
  </w:num>
  <w:num w:numId="9" w16cid:durableId="1327125449">
    <w:abstractNumId w:val="14"/>
  </w:num>
  <w:num w:numId="10" w16cid:durableId="1184125643">
    <w:abstractNumId w:val="3"/>
  </w:num>
  <w:num w:numId="11" w16cid:durableId="282351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7655498">
    <w:abstractNumId w:val="7"/>
  </w:num>
  <w:num w:numId="13" w16cid:durableId="823399647">
    <w:abstractNumId w:val="19"/>
  </w:num>
  <w:num w:numId="14" w16cid:durableId="996417866">
    <w:abstractNumId w:val="2"/>
  </w:num>
  <w:num w:numId="15" w16cid:durableId="290599505">
    <w:abstractNumId w:val="10"/>
  </w:num>
  <w:num w:numId="16" w16cid:durableId="1428847165">
    <w:abstractNumId w:val="9"/>
  </w:num>
  <w:num w:numId="17" w16cid:durableId="1770999353">
    <w:abstractNumId w:val="16"/>
  </w:num>
  <w:num w:numId="18" w16cid:durableId="1415592969">
    <w:abstractNumId w:val="6"/>
  </w:num>
  <w:num w:numId="19" w16cid:durableId="741607406">
    <w:abstractNumId w:val="15"/>
  </w:num>
  <w:num w:numId="20" w16cid:durableId="1844658847">
    <w:abstractNumId w:val="18"/>
  </w:num>
  <w:num w:numId="21" w16cid:durableId="1825976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70"/>
    <w:rsid w:val="000005D9"/>
    <w:rsid w:val="00003E70"/>
    <w:rsid w:val="000136C2"/>
    <w:rsid w:val="0001508E"/>
    <w:rsid w:val="00023B16"/>
    <w:rsid w:val="0002583E"/>
    <w:rsid w:val="00034F60"/>
    <w:rsid w:val="0004409F"/>
    <w:rsid w:val="00052CF1"/>
    <w:rsid w:val="00055F4C"/>
    <w:rsid w:val="00060221"/>
    <w:rsid w:val="0006077E"/>
    <w:rsid w:val="00060CCC"/>
    <w:rsid w:val="0006157F"/>
    <w:rsid w:val="0006527B"/>
    <w:rsid w:val="000747F0"/>
    <w:rsid w:val="0007592E"/>
    <w:rsid w:val="00086B30"/>
    <w:rsid w:val="0009438A"/>
    <w:rsid w:val="00096A7F"/>
    <w:rsid w:val="00097798"/>
    <w:rsid w:val="000A226D"/>
    <w:rsid w:val="000B7B90"/>
    <w:rsid w:val="000C2636"/>
    <w:rsid w:val="000F0F5B"/>
    <w:rsid w:val="000F38B5"/>
    <w:rsid w:val="000F5873"/>
    <w:rsid w:val="00104997"/>
    <w:rsid w:val="00105C25"/>
    <w:rsid w:val="001131C5"/>
    <w:rsid w:val="00113B92"/>
    <w:rsid w:val="001209B3"/>
    <w:rsid w:val="00123C5D"/>
    <w:rsid w:val="00124C09"/>
    <w:rsid w:val="00124FFC"/>
    <w:rsid w:val="00131797"/>
    <w:rsid w:val="00132E5A"/>
    <w:rsid w:val="0013308B"/>
    <w:rsid w:val="001444FF"/>
    <w:rsid w:val="00151BD4"/>
    <w:rsid w:val="00153BCC"/>
    <w:rsid w:val="00163ACE"/>
    <w:rsid w:val="001705D0"/>
    <w:rsid w:val="00172431"/>
    <w:rsid w:val="0017280B"/>
    <w:rsid w:val="0017648B"/>
    <w:rsid w:val="001766BE"/>
    <w:rsid w:val="00190F59"/>
    <w:rsid w:val="00192D32"/>
    <w:rsid w:val="00196670"/>
    <w:rsid w:val="001A1A8D"/>
    <w:rsid w:val="001B1DB1"/>
    <w:rsid w:val="001B3055"/>
    <w:rsid w:val="001B68F7"/>
    <w:rsid w:val="001B766E"/>
    <w:rsid w:val="001C1233"/>
    <w:rsid w:val="001C36D9"/>
    <w:rsid w:val="001E07D2"/>
    <w:rsid w:val="001E4A42"/>
    <w:rsid w:val="001E53BE"/>
    <w:rsid w:val="001F23E2"/>
    <w:rsid w:val="001F3012"/>
    <w:rsid w:val="001F62DD"/>
    <w:rsid w:val="00204124"/>
    <w:rsid w:val="00206203"/>
    <w:rsid w:val="00220A86"/>
    <w:rsid w:val="00224A31"/>
    <w:rsid w:val="00227F53"/>
    <w:rsid w:val="00242327"/>
    <w:rsid w:val="00247292"/>
    <w:rsid w:val="002515B4"/>
    <w:rsid w:val="002715DC"/>
    <w:rsid w:val="00272FC6"/>
    <w:rsid w:val="00273057"/>
    <w:rsid w:val="0028277E"/>
    <w:rsid w:val="00286734"/>
    <w:rsid w:val="0029036E"/>
    <w:rsid w:val="00295138"/>
    <w:rsid w:val="0029531F"/>
    <w:rsid w:val="002A070D"/>
    <w:rsid w:val="002A17A9"/>
    <w:rsid w:val="002B00DA"/>
    <w:rsid w:val="002B5A76"/>
    <w:rsid w:val="002C4815"/>
    <w:rsid w:val="002C6A87"/>
    <w:rsid w:val="002D1C50"/>
    <w:rsid w:val="002D7D3E"/>
    <w:rsid w:val="002E19B9"/>
    <w:rsid w:val="002E7DAD"/>
    <w:rsid w:val="00300208"/>
    <w:rsid w:val="00302B14"/>
    <w:rsid w:val="003030D7"/>
    <w:rsid w:val="00303D72"/>
    <w:rsid w:val="0031240D"/>
    <w:rsid w:val="0031587E"/>
    <w:rsid w:val="00323045"/>
    <w:rsid w:val="00334298"/>
    <w:rsid w:val="003350C1"/>
    <w:rsid w:val="00346215"/>
    <w:rsid w:val="003510AE"/>
    <w:rsid w:val="00361752"/>
    <w:rsid w:val="003679DF"/>
    <w:rsid w:val="0037628D"/>
    <w:rsid w:val="003804F1"/>
    <w:rsid w:val="00386BD5"/>
    <w:rsid w:val="00391245"/>
    <w:rsid w:val="0039378B"/>
    <w:rsid w:val="00393996"/>
    <w:rsid w:val="00396D35"/>
    <w:rsid w:val="003A06E9"/>
    <w:rsid w:val="003A6999"/>
    <w:rsid w:val="003B5197"/>
    <w:rsid w:val="003B78D5"/>
    <w:rsid w:val="003C04F9"/>
    <w:rsid w:val="003E3B79"/>
    <w:rsid w:val="003E5342"/>
    <w:rsid w:val="003F3913"/>
    <w:rsid w:val="00405E41"/>
    <w:rsid w:val="0040623C"/>
    <w:rsid w:val="00411779"/>
    <w:rsid w:val="0044041E"/>
    <w:rsid w:val="00445FA6"/>
    <w:rsid w:val="00460971"/>
    <w:rsid w:val="00465173"/>
    <w:rsid w:val="004715E1"/>
    <w:rsid w:val="004851A2"/>
    <w:rsid w:val="004A10FD"/>
    <w:rsid w:val="004A4581"/>
    <w:rsid w:val="004A4C01"/>
    <w:rsid w:val="004C546A"/>
    <w:rsid w:val="004D4361"/>
    <w:rsid w:val="004E2B30"/>
    <w:rsid w:val="004E328C"/>
    <w:rsid w:val="004F71EF"/>
    <w:rsid w:val="005037D5"/>
    <w:rsid w:val="00505B09"/>
    <w:rsid w:val="00520547"/>
    <w:rsid w:val="005306AD"/>
    <w:rsid w:val="005307BF"/>
    <w:rsid w:val="00532C3D"/>
    <w:rsid w:val="00532FA4"/>
    <w:rsid w:val="0054097A"/>
    <w:rsid w:val="00543D84"/>
    <w:rsid w:val="0054695D"/>
    <w:rsid w:val="00550515"/>
    <w:rsid w:val="00560F3F"/>
    <w:rsid w:val="00561550"/>
    <w:rsid w:val="00567FB9"/>
    <w:rsid w:val="00585B26"/>
    <w:rsid w:val="00596059"/>
    <w:rsid w:val="005970E5"/>
    <w:rsid w:val="005A2A32"/>
    <w:rsid w:val="005A74BC"/>
    <w:rsid w:val="005B3C05"/>
    <w:rsid w:val="005B400F"/>
    <w:rsid w:val="005B6A67"/>
    <w:rsid w:val="005D3457"/>
    <w:rsid w:val="005E074A"/>
    <w:rsid w:val="005E3F4A"/>
    <w:rsid w:val="005E7E23"/>
    <w:rsid w:val="005F25C5"/>
    <w:rsid w:val="005F51BB"/>
    <w:rsid w:val="005F54F7"/>
    <w:rsid w:val="00601D2D"/>
    <w:rsid w:val="00613885"/>
    <w:rsid w:val="00615ABF"/>
    <w:rsid w:val="006217BD"/>
    <w:rsid w:val="00651D18"/>
    <w:rsid w:val="00657E9E"/>
    <w:rsid w:val="006735EC"/>
    <w:rsid w:val="00675554"/>
    <w:rsid w:val="00683A35"/>
    <w:rsid w:val="006872CF"/>
    <w:rsid w:val="00694169"/>
    <w:rsid w:val="006A2061"/>
    <w:rsid w:val="006A56FC"/>
    <w:rsid w:val="006B60E5"/>
    <w:rsid w:val="006C1A35"/>
    <w:rsid w:val="006C51AA"/>
    <w:rsid w:val="006C55D6"/>
    <w:rsid w:val="006E0B85"/>
    <w:rsid w:val="006E6515"/>
    <w:rsid w:val="006E6E71"/>
    <w:rsid w:val="006F46BA"/>
    <w:rsid w:val="00707BDC"/>
    <w:rsid w:val="007202CC"/>
    <w:rsid w:val="00723E1F"/>
    <w:rsid w:val="00734BED"/>
    <w:rsid w:val="00744B92"/>
    <w:rsid w:val="007569F2"/>
    <w:rsid w:val="00765858"/>
    <w:rsid w:val="00765A6E"/>
    <w:rsid w:val="00796C5F"/>
    <w:rsid w:val="007A4A57"/>
    <w:rsid w:val="007B7B77"/>
    <w:rsid w:val="007C56D0"/>
    <w:rsid w:val="007D1046"/>
    <w:rsid w:val="007D3513"/>
    <w:rsid w:val="007E46B9"/>
    <w:rsid w:val="007F3033"/>
    <w:rsid w:val="007F4727"/>
    <w:rsid w:val="007F6FDF"/>
    <w:rsid w:val="00803C10"/>
    <w:rsid w:val="00820142"/>
    <w:rsid w:val="00825533"/>
    <w:rsid w:val="008271FB"/>
    <w:rsid w:val="00827C03"/>
    <w:rsid w:val="00832C22"/>
    <w:rsid w:val="00834480"/>
    <w:rsid w:val="00835215"/>
    <w:rsid w:val="00836DF8"/>
    <w:rsid w:val="00853A01"/>
    <w:rsid w:val="0085560F"/>
    <w:rsid w:val="00867210"/>
    <w:rsid w:val="00872873"/>
    <w:rsid w:val="008769CA"/>
    <w:rsid w:val="0088401A"/>
    <w:rsid w:val="008906E3"/>
    <w:rsid w:val="008908A9"/>
    <w:rsid w:val="00894436"/>
    <w:rsid w:val="008949B0"/>
    <w:rsid w:val="00897EBA"/>
    <w:rsid w:val="008A5023"/>
    <w:rsid w:val="008D078C"/>
    <w:rsid w:val="008D2EFE"/>
    <w:rsid w:val="008F4DB6"/>
    <w:rsid w:val="008F6FF2"/>
    <w:rsid w:val="008F7F81"/>
    <w:rsid w:val="00900990"/>
    <w:rsid w:val="009303F0"/>
    <w:rsid w:val="009355EC"/>
    <w:rsid w:val="00960754"/>
    <w:rsid w:val="00966F7E"/>
    <w:rsid w:val="00967978"/>
    <w:rsid w:val="009739CA"/>
    <w:rsid w:val="00975789"/>
    <w:rsid w:val="0097799B"/>
    <w:rsid w:val="0098176B"/>
    <w:rsid w:val="00982806"/>
    <w:rsid w:val="00986EC9"/>
    <w:rsid w:val="0099024D"/>
    <w:rsid w:val="00991BDE"/>
    <w:rsid w:val="00996F85"/>
    <w:rsid w:val="009B2C7C"/>
    <w:rsid w:val="009C69BA"/>
    <w:rsid w:val="009D09CC"/>
    <w:rsid w:val="009D68DD"/>
    <w:rsid w:val="009E164B"/>
    <w:rsid w:val="009E5659"/>
    <w:rsid w:val="009E755D"/>
    <w:rsid w:val="009F226D"/>
    <w:rsid w:val="009F22DA"/>
    <w:rsid w:val="009F382C"/>
    <w:rsid w:val="00A02050"/>
    <w:rsid w:val="00A02288"/>
    <w:rsid w:val="00A076A5"/>
    <w:rsid w:val="00A12502"/>
    <w:rsid w:val="00A254E8"/>
    <w:rsid w:val="00A328FD"/>
    <w:rsid w:val="00A34530"/>
    <w:rsid w:val="00A3746C"/>
    <w:rsid w:val="00A559B1"/>
    <w:rsid w:val="00A6365F"/>
    <w:rsid w:val="00A6596D"/>
    <w:rsid w:val="00A73F33"/>
    <w:rsid w:val="00A748BA"/>
    <w:rsid w:val="00A83BA4"/>
    <w:rsid w:val="00A972F8"/>
    <w:rsid w:val="00AB470F"/>
    <w:rsid w:val="00AB48A7"/>
    <w:rsid w:val="00AB4F1A"/>
    <w:rsid w:val="00AD080E"/>
    <w:rsid w:val="00AE161F"/>
    <w:rsid w:val="00AE19E4"/>
    <w:rsid w:val="00AE622F"/>
    <w:rsid w:val="00AF6252"/>
    <w:rsid w:val="00B00F6E"/>
    <w:rsid w:val="00B15956"/>
    <w:rsid w:val="00B17B5F"/>
    <w:rsid w:val="00B213B5"/>
    <w:rsid w:val="00B2163B"/>
    <w:rsid w:val="00B3672F"/>
    <w:rsid w:val="00B36DDA"/>
    <w:rsid w:val="00B410C4"/>
    <w:rsid w:val="00B41498"/>
    <w:rsid w:val="00B427A8"/>
    <w:rsid w:val="00B4282A"/>
    <w:rsid w:val="00B505A9"/>
    <w:rsid w:val="00B6478A"/>
    <w:rsid w:val="00B764A9"/>
    <w:rsid w:val="00B810D3"/>
    <w:rsid w:val="00B82AE9"/>
    <w:rsid w:val="00B84F03"/>
    <w:rsid w:val="00B85C56"/>
    <w:rsid w:val="00B91D8A"/>
    <w:rsid w:val="00B92E35"/>
    <w:rsid w:val="00B95B8B"/>
    <w:rsid w:val="00BA57F5"/>
    <w:rsid w:val="00BB64C8"/>
    <w:rsid w:val="00BC28E2"/>
    <w:rsid w:val="00BC60D9"/>
    <w:rsid w:val="00BD5727"/>
    <w:rsid w:val="00BD603E"/>
    <w:rsid w:val="00BE62F2"/>
    <w:rsid w:val="00BF2932"/>
    <w:rsid w:val="00BF55D4"/>
    <w:rsid w:val="00C00DE1"/>
    <w:rsid w:val="00C05D97"/>
    <w:rsid w:val="00C05E36"/>
    <w:rsid w:val="00C1738E"/>
    <w:rsid w:val="00C272BD"/>
    <w:rsid w:val="00C33342"/>
    <w:rsid w:val="00C377FD"/>
    <w:rsid w:val="00C52EB4"/>
    <w:rsid w:val="00C55670"/>
    <w:rsid w:val="00C57733"/>
    <w:rsid w:val="00C64104"/>
    <w:rsid w:val="00C756C3"/>
    <w:rsid w:val="00C75E6A"/>
    <w:rsid w:val="00C76619"/>
    <w:rsid w:val="00C76B05"/>
    <w:rsid w:val="00C85F2F"/>
    <w:rsid w:val="00C86A80"/>
    <w:rsid w:val="00C9011A"/>
    <w:rsid w:val="00C91129"/>
    <w:rsid w:val="00CB623D"/>
    <w:rsid w:val="00CC0DD6"/>
    <w:rsid w:val="00CC2E77"/>
    <w:rsid w:val="00CD3044"/>
    <w:rsid w:val="00CD5B23"/>
    <w:rsid w:val="00CD7503"/>
    <w:rsid w:val="00CE27B7"/>
    <w:rsid w:val="00CE29FD"/>
    <w:rsid w:val="00CE314D"/>
    <w:rsid w:val="00CE6E29"/>
    <w:rsid w:val="00CF7FF9"/>
    <w:rsid w:val="00D13BE0"/>
    <w:rsid w:val="00D156CE"/>
    <w:rsid w:val="00D16829"/>
    <w:rsid w:val="00D2449E"/>
    <w:rsid w:val="00D30ACC"/>
    <w:rsid w:val="00D40923"/>
    <w:rsid w:val="00D40E81"/>
    <w:rsid w:val="00D441FC"/>
    <w:rsid w:val="00D46C1C"/>
    <w:rsid w:val="00D51F67"/>
    <w:rsid w:val="00D625A3"/>
    <w:rsid w:val="00D6301D"/>
    <w:rsid w:val="00D654F0"/>
    <w:rsid w:val="00D812C5"/>
    <w:rsid w:val="00D814F5"/>
    <w:rsid w:val="00D81BF6"/>
    <w:rsid w:val="00D81E6A"/>
    <w:rsid w:val="00D94A48"/>
    <w:rsid w:val="00D970B0"/>
    <w:rsid w:val="00DA207A"/>
    <w:rsid w:val="00DA2276"/>
    <w:rsid w:val="00DA5297"/>
    <w:rsid w:val="00DA52AA"/>
    <w:rsid w:val="00DA7598"/>
    <w:rsid w:val="00DB0F8D"/>
    <w:rsid w:val="00DB62BA"/>
    <w:rsid w:val="00DB661D"/>
    <w:rsid w:val="00DC12A0"/>
    <w:rsid w:val="00DC1A8E"/>
    <w:rsid w:val="00DC5AA9"/>
    <w:rsid w:val="00DE5683"/>
    <w:rsid w:val="00DE7B79"/>
    <w:rsid w:val="00DF37FB"/>
    <w:rsid w:val="00E046ED"/>
    <w:rsid w:val="00E07420"/>
    <w:rsid w:val="00E13776"/>
    <w:rsid w:val="00E21991"/>
    <w:rsid w:val="00E24BAE"/>
    <w:rsid w:val="00E367F7"/>
    <w:rsid w:val="00E42A8F"/>
    <w:rsid w:val="00E446D5"/>
    <w:rsid w:val="00E46E2F"/>
    <w:rsid w:val="00E4789E"/>
    <w:rsid w:val="00E47944"/>
    <w:rsid w:val="00E51F7B"/>
    <w:rsid w:val="00E52186"/>
    <w:rsid w:val="00E57C9F"/>
    <w:rsid w:val="00E712EE"/>
    <w:rsid w:val="00E779F7"/>
    <w:rsid w:val="00E77F9F"/>
    <w:rsid w:val="00E91AE0"/>
    <w:rsid w:val="00E91BDD"/>
    <w:rsid w:val="00E93923"/>
    <w:rsid w:val="00E93F8D"/>
    <w:rsid w:val="00EA0B31"/>
    <w:rsid w:val="00EB453C"/>
    <w:rsid w:val="00ED0B44"/>
    <w:rsid w:val="00ED3985"/>
    <w:rsid w:val="00ED75EA"/>
    <w:rsid w:val="00EF40B1"/>
    <w:rsid w:val="00F12755"/>
    <w:rsid w:val="00F209B4"/>
    <w:rsid w:val="00F35E62"/>
    <w:rsid w:val="00F37E7F"/>
    <w:rsid w:val="00F4001D"/>
    <w:rsid w:val="00F51481"/>
    <w:rsid w:val="00F5264D"/>
    <w:rsid w:val="00F60205"/>
    <w:rsid w:val="00F76FC3"/>
    <w:rsid w:val="00F90D9A"/>
    <w:rsid w:val="00FA299C"/>
    <w:rsid w:val="00FB5597"/>
    <w:rsid w:val="00FB65B4"/>
    <w:rsid w:val="00FD0CFB"/>
    <w:rsid w:val="00FD4313"/>
    <w:rsid w:val="00FD6483"/>
    <w:rsid w:val="00FD6CF1"/>
    <w:rsid w:val="00FF0E54"/>
    <w:rsid w:val="00FF296A"/>
    <w:rsid w:val="00FF2CFB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30AF"/>
  <w15:chartTrackingRefBased/>
  <w15:docId w15:val="{83B8770F-AA3C-461D-80C0-7E35B889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29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DF8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350C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409F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D30ACC"/>
  </w:style>
  <w:style w:type="character" w:customStyle="1" w:styleId="Nagwek1Znak">
    <w:name w:val="Nagłówek 1 Znak"/>
    <w:basedOn w:val="Domylnaczcionkaakapitu"/>
    <w:link w:val="Nagwek1"/>
    <w:uiPriority w:val="9"/>
    <w:rsid w:val="00836DF8"/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836DF8"/>
    <w:pPr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36DF8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rsid w:val="00836DF8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836DF8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836DF8"/>
  </w:style>
  <w:style w:type="paragraph" w:styleId="Akapitzlist">
    <w:name w:val="List Paragraph"/>
    <w:basedOn w:val="Normalny"/>
    <w:link w:val="AkapitzlistZnak"/>
    <w:uiPriority w:val="34"/>
    <w:qFormat/>
    <w:rsid w:val="00836DF8"/>
    <w:pPr>
      <w:spacing w:after="160" w:line="256" w:lineRule="auto"/>
      <w:ind w:left="720"/>
      <w:contextualSpacing/>
    </w:pPr>
    <w:rPr>
      <w:rFonts w:eastAsia="Calibri" w:cs="Times New Roman"/>
      <w:lang w:eastAsia="en-US"/>
    </w:rPr>
  </w:style>
  <w:style w:type="paragraph" w:styleId="Bezodstpw">
    <w:name w:val="No Spacing"/>
    <w:aliases w:val="TC_1.1_tresc"/>
    <w:basedOn w:val="Nagwek2"/>
    <w:autoRedefine/>
    <w:uiPriority w:val="1"/>
    <w:qFormat/>
    <w:rsid w:val="00836DF8"/>
    <w:pPr>
      <w:keepNext w:val="0"/>
      <w:keepLines w:val="0"/>
      <w:tabs>
        <w:tab w:val="left" w:pos="1701"/>
      </w:tabs>
      <w:spacing w:before="80" w:after="80" w:line="280" w:lineRule="exact"/>
      <w:ind w:left="851" w:right="567" w:hanging="851"/>
      <w:jc w:val="both"/>
    </w:pPr>
    <w:rPr>
      <w:rFonts w:ascii="Trebuchet MS" w:eastAsia="Calibri" w:hAnsi="Trebuchet MS" w:cs="Times New Roman"/>
      <w:color w:val="000000"/>
      <w:sz w:val="24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DF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96C5F"/>
    <w:pPr>
      <w:spacing w:before="100" w:beforeAutospacing="1" w:after="100" w:afterAutospacing="1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46E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46ED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046ED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46E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46ED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6365F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5E41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5E4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E4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157F"/>
    <w:pPr>
      <w:spacing w:after="160"/>
    </w:pPr>
    <w:rPr>
      <w:rFonts w:asciiTheme="minorHAnsi" w:hAnsiTheme="minorHAnsi" w:cstheme="minorBidi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157F"/>
    <w:rPr>
      <w:kern w:val="0"/>
      <w:sz w:val="20"/>
      <w:szCs w:val="20"/>
      <w:lang w:val="en-GB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F2F"/>
    <w:rPr>
      <w:rFonts w:ascii="Segoe UI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B0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F8D"/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17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0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24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7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1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6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88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75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3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995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5647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single" w:sz="36" w:space="19" w:color="F0D3DB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8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53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9A9A9A"/>
                                                    <w:left w:val="single" w:sz="6" w:space="4" w:color="9A9A9A"/>
                                                    <w:bottom w:val="single" w:sz="6" w:space="4" w:color="9A9A9A"/>
                                                    <w:right w:val="single" w:sz="6" w:space="4" w:color="9A9A9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25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7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4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6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8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6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7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4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53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5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305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1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6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7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8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20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57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07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41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8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2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6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skarg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bppragap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Zwierzyńska</dc:creator>
  <cp:keywords/>
  <dc:description/>
  <cp:lastModifiedBy>Marzena Kowalczyk-Alberska</cp:lastModifiedBy>
  <cp:revision>11</cp:revision>
  <cp:lastPrinted>2025-07-04T10:16:00Z</cp:lastPrinted>
  <dcterms:created xsi:type="dcterms:W3CDTF">2023-12-07T14:52:00Z</dcterms:created>
  <dcterms:modified xsi:type="dcterms:W3CDTF">2025-07-11T06:57:00Z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2024-12-18T10:48:14Z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b5f508cd-21ed-4b34-bb62-e1f676e3c0c0</vt:lpwstr>
  </property>
  <property fmtid="{D5CDD505-2E9C-101B-9397-08002B2CF9AE}" pid="7" name="MSIP_Label_defa4170-0d19-0005-0004-bc88714345d2_ActionId">
    <vt:lpwstr>43f350da-6087-429b-b302-b42daf2a15ad</vt:lpwstr>
  </property>
  <property fmtid="{D5CDD505-2E9C-101B-9397-08002B2CF9AE}" pid="8" name="MSIP_Label_defa4170-0d19-0005-0004-bc88714345d2_ContentBits">
    <vt:lpwstr>0</vt:lpwstr>
  </property>
</Properties>
</file>